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09AD" w14:textId="4AE93ECA" w:rsidR="00996755" w:rsidRPr="0027517E" w:rsidRDefault="00996755" w:rsidP="0027517E">
      <w:pPr>
        <w:jc w:val="center"/>
        <w:rPr>
          <w:rFonts w:ascii="Arial Narrow" w:hAnsi="Arial Narrow" w:cs="Arial"/>
          <w:b/>
          <w:sz w:val="28"/>
          <w:szCs w:val="28"/>
        </w:rPr>
      </w:pPr>
      <w:r w:rsidRPr="0027517E">
        <w:rPr>
          <w:rFonts w:ascii="Arial Narrow" w:hAnsi="Arial Narrow" w:cs="Arial"/>
          <w:b/>
          <w:sz w:val="28"/>
          <w:szCs w:val="28"/>
        </w:rPr>
        <w:t>Berufspädagogische Fortbildung für Praxisanleiterinnen und Praxisanleiter</w:t>
      </w:r>
    </w:p>
    <w:p w14:paraId="20A1BFEF" w14:textId="10B9BC1C" w:rsidR="00B31814" w:rsidRPr="002707ED" w:rsidRDefault="00756C42" w:rsidP="002707ED">
      <w:pPr>
        <w:ind w:left="2124" w:firstLine="708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gemäß § 4 Abs. 3 </w:t>
      </w:r>
      <w:proofErr w:type="spellStart"/>
      <w:r>
        <w:rPr>
          <w:rFonts w:ascii="Arial Narrow" w:hAnsi="Arial Narrow" w:cs="Arial"/>
          <w:b/>
          <w:u w:val="single"/>
        </w:rPr>
        <w:t>PflAPrV</w:t>
      </w:r>
      <w:proofErr w:type="spellEnd"/>
      <w:r>
        <w:rPr>
          <w:rFonts w:ascii="Arial Narrow" w:hAnsi="Arial Narrow" w:cs="Arial"/>
          <w:b/>
          <w:u w:val="single"/>
        </w:rPr>
        <w:t xml:space="preserve"> </w:t>
      </w:r>
      <w:r w:rsidR="00722985">
        <w:rPr>
          <w:rFonts w:ascii="Arial Narrow" w:hAnsi="Arial Narrow" w:cs="Arial"/>
          <w:b/>
          <w:u w:val="single"/>
        </w:rPr>
        <w:t>*</w:t>
      </w:r>
      <w:r w:rsidR="002707ED">
        <w:rPr>
          <w:rFonts w:ascii="Arial Narrow" w:hAnsi="Arial Narrow" w:cs="Arial"/>
          <w:b/>
          <w:u w:val="single"/>
        </w:rPr>
        <w:t xml:space="preserve">  </w:t>
      </w:r>
      <w:r w:rsidR="00996755" w:rsidRPr="009D66BC">
        <w:rPr>
          <w:rFonts w:ascii="Arial Narrow" w:hAnsi="Arial Narrow" w:cs="Arial"/>
          <w:sz w:val="21"/>
          <w:szCs w:val="21"/>
        </w:rPr>
        <w:t>Jeweils von 8:00 – 15:00 Uhr = 8h/Tag</w:t>
      </w:r>
    </w:p>
    <w:tbl>
      <w:tblPr>
        <w:tblpPr w:leftFromText="141" w:rightFromText="141" w:vertAnchor="text" w:horzAnchor="margin" w:tblpXSpec="center" w:tblpY="24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240"/>
        <w:gridCol w:w="2641"/>
        <w:gridCol w:w="1984"/>
        <w:gridCol w:w="851"/>
        <w:gridCol w:w="985"/>
      </w:tblGrid>
      <w:tr w:rsidR="00B13514" w:rsidRPr="00996755" w14:paraId="5A5F4DEA" w14:textId="77777777" w:rsidTr="006C626F">
        <w:trPr>
          <w:trHeight w:val="230"/>
        </w:trPr>
        <w:tc>
          <w:tcPr>
            <w:tcW w:w="1210" w:type="dxa"/>
            <w:shd w:val="clear" w:color="auto" w:fill="FFF2CC" w:themeFill="accent4" w:themeFillTint="33"/>
          </w:tcPr>
          <w:p w14:paraId="1795E6EC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6CC89744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Thema</w:t>
            </w:r>
          </w:p>
        </w:tc>
        <w:tc>
          <w:tcPr>
            <w:tcW w:w="2641" w:type="dxa"/>
            <w:shd w:val="clear" w:color="auto" w:fill="FFF2CC" w:themeFill="accent4" w:themeFillTint="33"/>
          </w:tcPr>
          <w:p w14:paraId="665FF9FF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Inhalte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B0693DE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Dozent/in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663522A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Modul Std. 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7B53D6AB" w14:textId="4C6D58F3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Kosten</w:t>
            </w:r>
            <w:r w:rsidR="00622D4E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je TN</w:t>
            </w: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B13514" w:rsidRPr="00996755" w14:paraId="4BC1A0BB" w14:textId="77777777" w:rsidTr="006C626F">
        <w:trPr>
          <w:trHeight w:val="230"/>
        </w:trPr>
        <w:tc>
          <w:tcPr>
            <w:tcW w:w="1210" w:type="dxa"/>
            <w:shd w:val="clear" w:color="auto" w:fill="auto"/>
          </w:tcPr>
          <w:p w14:paraId="153CE426" w14:textId="23699AD2" w:rsidR="00B13514" w:rsidRPr="00C7106E" w:rsidRDefault="00B13514" w:rsidP="006C626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19.03.2024</w:t>
            </w:r>
          </w:p>
        </w:tc>
        <w:tc>
          <w:tcPr>
            <w:tcW w:w="2240" w:type="dxa"/>
          </w:tcPr>
          <w:p w14:paraId="6C522C85" w14:textId="28F4E7E0" w:rsidR="004B67C6" w:rsidRDefault="004B67C6" w:rsidP="004B67C6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Anleitung in den fachspezifischen Situationen gestalten</w:t>
            </w:r>
            <w:r w:rsidR="00C918CD">
              <w:rPr>
                <w:rFonts w:ascii="Arial Narrow" w:eastAsia="Calibri" w:hAnsi="Arial Narrow" w:cs="Arial"/>
                <w:sz w:val="16"/>
                <w:szCs w:val="16"/>
              </w:rPr>
              <w:t xml:space="preserve">: Mund und Zähne pflegen </w:t>
            </w:r>
          </w:p>
          <w:p w14:paraId="5C094CFC" w14:textId="2DCA3F39" w:rsidR="00B13514" w:rsidRPr="00FB0243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14:paraId="4E6F888B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Mund und Zahnhygiene nach Expertenstandard DNQP (2023);</w:t>
            </w:r>
          </w:p>
          <w:p w14:paraId="27D6203A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Anleitung bei Mund- und Zahnpflege;</w:t>
            </w:r>
          </w:p>
          <w:p w14:paraId="5C9F21D7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Selbstständige Mund- und Zahnpflege;</w:t>
            </w:r>
          </w:p>
          <w:p w14:paraId="5FE22DF7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Zahnpflege durch Hilfspersonen;</w:t>
            </w:r>
          </w:p>
          <w:p w14:paraId="3BFD88E6" w14:textId="030A360D" w:rsidR="004F7416" w:rsidRPr="00FB024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Zahnprothesenpflege</w:t>
            </w:r>
          </w:p>
        </w:tc>
        <w:tc>
          <w:tcPr>
            <w:tcW w:w="1984" w:type="dxa"/>
          </w:tcPr>
          <w:p w14:paraId="5BED7861" w14:textId="77777777" w:rsidR="0043789E" w:rsidRDefault="0043789E" w:rsidP="0043789E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Annika Marie Buschmann</w:t>
            </w:r>
          </w:p>
          <w:p w14:paraId="4030147A" w14:textId="77777777" w:rsidR="0043789E" w:rsidRDefault="0043789E" w:rsidP="0043789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Oecotrophologin,</w:t>
            </w:r>
          </w:p>
          <w:p w14:paraId="0F8E7419" w14:textId="77777777" w:rsidR="0043789E" w:rsidRDefault="0043789E" w:rsidP="0043789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6708AC82" w14:textId="77777777" w:rsidR="0043789E" w:rsidRDefault="0043789E" w:rsidP="0043789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Cand. B.A. Berufspädagogik</w:t>
            </w:r>
          </w:p>
          <w:p w14:paraId="542C3D33" w14:textId="52CEF7BA" w:rsidR="00B13514" w:rsidRPr="00FB0243" w:rsidRDefault="0043789E" w:rsidP="0043789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im Gesundheitswesen</w:t>
            </w:r>
          </w:p>
        </w:tc>
        <w:tc>
          <w:tcPr>
            <w:tcW w:w="851" w:type="dxa"/>
          </w:tcPr>
          <w:p w14:paraId="4034A066" w14:textId="77777777" w:rsidR="00B13514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61B6CD94" w14:textId="19BAEA23" w:rsidR="00B13514" w:rsidRPr="00FB0243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</w:tcPr>
          <w:p w14:paraId="3CF98720" w14:textId="2C6A49A4" w:rsidR="00B13514" w:rsidRPr="00FB0243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 w:rsidR="002707ED"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  <w:tr w:rsidR="00B13514" w:rsidRPr="00996755" w14:paraId="23246887" w14:textId="77777777" w:rsidTr="006C626F">
        <w:trPr>
          <w:trHeight w:val="236"/>
        </w:trPr>
        <w:tc>
          <w:tcPr>
            <w:tcW w:w="1210" w:type="dxa"/>
            <w:shd w:val="clear" w:color="auto" w:fill="auto"/>
          </w:tcPr>
          <w:p w14:paraId="5E3FF20F" w14:textId="72044644" w:rsidR="00B13514" w:rsidRPr="00C7106E" w:rsidRDefault="00B13514" w:rsidP="006C626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20.03.2024</w:t>
            </w:r>
          </w:p>
        </w:tc>
        <w:tc>
          <w:tcPr>
            <w:tcW w:w="2240" w:type="dxa"/>
          </w:tcPr>
          <w:p w14:paraId="68C2903D" w14:textId="77777777" w:rsidR="00B13514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in den fachspezifischen Situationen gestalten: </w:t>
            </w:r>
            <w:r w:rsidR="004F7416">
              <w:rPr>
                <w:rFonts w:ascii="Arial Narrow" w:eastAsia="Calibri" w:hAnsi="Arial Narrow" w:cs="Arial"/>
                <w:sz w:val="16"/>
                <w:szCs w:val="16"/>
              </w:rPr>
              <w:t xml:space="preserve">Anleitung bei der Wundversorgung </w:t>
            </w:r>
          </w:p>
          <w:p w14:paraId="56361844" w14:textId="28BAB6EC" w:rsidR="00C918CD" w:rsidRPr="00FB0243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14:paraId="29AEF884" w14:textId="1D4B66C8" w:rsidR="00C918CD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bei primärer und sekundärer Wundversorgung </w:t>
            </w:r>
          </w:p>
          <w:p w14:paraId="68471547" w14:textId="5A59090E" w:rsidR="00B13514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Fehler in der Wundversorgung Verbandwechsel </w:t>
            </w:r>
          </w:p>
          <w:p w14:paraId="37E5CE58" w14:textId="170140EE" w:rsidR="00C918CD" w:rsidRPr="00C918CD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9D21AF" w14:textId="77777777" w:rsidR="00B13514" w:rsidRPr="00C918CD" w:rsidRDefault="00C918CD" w:rsidP="006C626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C918CD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Bettina Schulze Zumkley</w:t>
            </w:r>
          </w:p>
          <w:p w14:paraId="4F46BADB" w14:textId="77777777" w:rsidR="00C918CD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Krankenschwester</w:t>
            </w:r>
          </w:p>
          <w:p w14:paraId="64065B8B" w14:textId="327C78DF" w:rsidR="00C918CD" w:rsidRPr="00FB0243" w:rsidRDefault="00C918CD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Lehrerin für Pflegeberufe </w:t>
            </w:r>
          </w:p>
        </w:tc>
        <w:tc>
          <w:tcPr>
            <w:tcW w:w="851" w:type="dxa"/>
          </w:tcPr>
          <w:p w14:paraId="62F2DDC7" w14:textId="77777777" w:rsidR="00B13514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12CBC615" w14:textId="34779B86" w:rsidR="009E5FE1" w:rsidRPr="00FB0243" w:rsidRDefault="009E5FE1" w:rsidP="009E5FE1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2E7AC2AF" w14:textId="32B50606" w:rsidR="00B13514" w:rsidRPr="00FB0243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368B901D" w14:textId="52F1336A" w:rsidR="00B13514" w:rsidRPr="00FB0243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 w:rsidR="002707ED"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  <w:tr w:rsidR="00B13514" w:rsidRPr="00996755" w14:paraId="27B96A4D" w14:textId="77777777" w:rsidTr="006C626F">
        <w:trPr>
          <w:trHeight w:val="434"/>
        </w:trPr>
        <w:tc>
          <w:tcPr>
            <w:tcW w:w="1210" w:type="dxa"/>
            <w:shd w:val="clear" w:color="auto" w:fill="auto"/>
          </w:tcPr>
          <w:p w14:paraId="46CABB2A" w14:textId="4A97526E" w:rsidR="00B13514" w:rsidRPr="00C7106E" w:rsidRDefault="00B13514" w:rsidP="006C626F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21.03.2024</w:t>
            </w:r>
          </w:p>
        </w:tc>
        <w:tc>
          <w:tcPr>
            <w:tcW w:w="2240" w:type="dxa"/>
          </w:tcPr>
          <w:p w14:paraId="6A7B15F8" w14:textId="28A6BB1B" w:rsidR="00B13514" w:rsidRPr="00C7106E" w:rsidRDefault="009E5FE1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Curriculares Arbeiten in der Praxis </w:t>
            </w:r>
          </w:p>
        </w:tc>
        <w:tc>
          <w:tcPr>
            <w:tcW w:w="2641" w:type="dxa"/>
          </w:tcPr>
          <w:p w14:paraId="7E239353" w14:textId="77777777" w:rsidR="009E5FE1" w:rsidRDefault="009E5FE1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Aktualisierte Rahmenausbildungspläne verstehen und in der Praxis anwenden  </w:t>
            </w:r>
          </w:p>
          <w:p w14:paraId="680A74CF" w14:textId="6C11BEAE" w:rsidR="00B13514" w:rsidRPr="00C7106E" w:rsidRDefault="009E5FE1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Konkrete Anleitungssituationen auswählen und weiter entwickeln   </w:t>
            </w:r>
          </w:p>
        </w:tc>
        <w:tc>
          <w:tcPr>
            <w:tcW w:w="1984" w:type="dxa"/>
          </w:tcPr>
          <w:p w14:paraId="61DEEE89" w14:textId="77777777" w:rsidR="00BF4ADE" w:rsidRDefault="00BF4ADE" w:rsidP="00BF4ADE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Annika Marie Buschmann</w:t>
            </w:r>
          </w:p>
          <w:p w14:paraId="4071D91B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Oecotrophologin,</w:t>
            </w:r>
          </w:p>
          <w:p w14:paraId="6AA2CAC1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0249482D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Cand. B.A. Berufspädagogik</w:t>
            </w:r>
          </w:p>
          <w:p w14:paraId="4172D4B7" w14:textId="506295B4" w:rsidR="00B532B8" w:rsidRPr="00C7106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im Gesundheitswesen</w:t>
            </w:r>
          </w:p>
        </w:tc>
        <w:tc>
          <w:tcPr>
            <w:tcW w:w="851" w:type="dxa"/>
          </w:tcPr>
          <w:p w14:paraId="52875074" w14:textId="540D6FA3" w:rsidR="009E5FE1" w:rsidRPr="00C7106E" w:rsidRDefault="00B13514" w:rsidP="009E5FE1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2C265AD1" w14:textId="6B963619" w:rsidR="00B13514" w:rsidRPr="00C7106E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5676D43F" w14:textId="7971885E" w:rsidR="00B13514" w:rsidRPr="00C7106E" w:rsidRDefault="00B13514" w:rsidP="006C626F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 w:rsidR="002707ED"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9,00€ </w:t>
            </w:r>
          </w:p>
        </w:tc>
      </w:tr>
    </w:tbl>
    <w:p w14:paraId="314BFD34" w14:textId="77777777" w:rsidR="00B13514" w:rsidRPr="009D66BC" w:rsidRDefault="00B13514" w:rsidP="00996755">
      <w:pPr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24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240"/>
        <w:gridCol w:w="2641"/>
        <w:gridCol w:w="1984"/>
        <w:gridCol w:w="851"/>
        <w:gridCol w:w="985"/>
      </w:tblGrid>
      <w:tr w:rsidR="00B13514" w:rsidRPr="00996755" w14:paraId="6AA41593" w14:textId="77777777" w:rsidTr="006C626F">
        <w:trPr>
          <w:trHeight w:val="230"/>
        </w:trPr>
        <w:tc>
          <w:tcPr>
            <w:tcW w:w="1210" w:type="dxa"/>
            <w:shd w:val="clear" w:color="auto" w:fill="FFF2CC" w:themeFill="accent4" w:themeFillTint="33"/>
          </w:tcPr>
          <w:p w14:paraId="6917194F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3632DF51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Thema</w:t>
            </w:r>
          </w:p>
        </w:tc>
        <w:tc>
          <w:tcPr>
            <w:tcW w:w="2641" w:type="dxa"/>
            <w:shd w:val="clear" w:color="auto" w:fill="FFF2CC" w:themeFill="accent4" w:themeFillTint="33"/>
          </w:tcPr>
          <w:p w14:paraId="58ADE451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Inhalte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21CD29E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Dozent/in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6C8AD0C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Modul Std. 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1BA3814D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Kosten </w:t>
            </w:r>
          </w:p>
        </w:tc>
      </w:tr>
      <w:tr w:rsidR="002707ED" w:rsidRPr="00996755" w14:paraId="6518397E" w14:textId="77777777" w:rsidTr="006C626F">
        <w:trPr>
          <w:trHeight w:val="230"/>
        </w:trPr>
        <w:tc>
          <w:tcPr>
            <w:tcW w:w="1210" w:type="dxa"/>
            <w:shd w:val="clear" w:color="auto" w:fill="auto"/>
          </w:tcPr>
          <w:p w14:paraId="33DCA7DB" w14:textId="05005C0A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09.04.2024</w:t>
            </w:r>
          </w:p>
        </w:tc>
        <w:tc>
          <w:tcPr>
            <w:tcW w:w="2240" w:type="dxa"/>
          </w:tcPr>
          <w:p w14:paraId="33205546" w14:textId="4F76256C" w:rsidR="002707ED" w:rsidRPr="00FB0243" w:rsidRDefault="00CB5D1C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B5D1C">
              <w:rPr>
                <w:rFonts w:ascii="Arial Narrow" w:eastAsia="Calibri" w:hAnsi="Arial Narrow" w:cs="Arial"/>
                <w:sz w:val="16"/>
                <w:szCs w:val="16"/>
              </w:rPr>
              <w:t>Gesunde Ernährung und Lernerfolg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bei Auszubildenden fördern</w:t>
            </w:r>
          </w:p>
        </w:tc>
        <w:tc>
          <w:tcPr>
            <w:tcW w:w="2641" w:type="dxa"/>
          </w:tcPr>
          <w:p w14:paraId="6A35B3C9" w14:textId="77777777" w:rsidR="00CB5D1C" w:rsidRPr="00CB5D1C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B5D1C">
              <w:rPr>
                <w:rFonts w:ascii="Arial Narrow" w:eastAsia="Calibri" w:hAnsi="Arial Narrow" w:cs="Arial"/>
                <w:sz w:val="16"/>
                <w:szCs w:val="16"/>
              </w:rPr>
              <w:t xml:space="preserve">Grundlagen der gesunden Ernährung verstehen; </w:t>
            </w:r>
          </w:p>
          <w:p w14:paraId="1AD409E4" w14:textId="77777777" w:rsidR="00CB5D1C" w:rsidRPr="00CB5D1C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538C3DD4" w14:textId="77777777" w:rsidR="00CB5D1C" w:rsidRPr="00CB5D1C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B5D1C">
              <w:rPr>
                <w:rFonts w:ascii="Arial Narrow" w:eastAsia="Calibri" w:hAnsi="Arial Narrow" w:cs="Arial"/>
                <w:sz w:val="16"/>
                <w:szCs w:val="16"/>
              </w:rPr>
              <w:t xml:space="preserve">Den Zusammenhang zwischen Essverhalten und Lernerfolg erkennen; </w:t>
            </w:r>
          </w:p>
          <w:p w14:paraId="462CCB3A" w14:textId="77777777" w:rsidR="00CB5D1C" w:rsidRPr="00CB5D1C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5724FCA6" w14:textId="095BB3D1" w:rsidR="002707ED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B5D1C">
              <w:rPr>
                <w:rFonts w:ascii="Arial Narrow" w:eastAsia="Calibri" w:hAnsi="Arial Narrow" w:cs="Arial"/>
                <w:sz w:val="16"/>
                <w:szCs w:val="16"/>
              </w:rPr>
              <w:t>Gesunde Ernährung und Leistungsfähigkeit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(Brain Food);</w:t>
            </w:r>
          </w:p>
          <w:p w14:paraId="40ABD433" w14:textId="77777777" w:rsidR="00CB5D1C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7A743AAA" w14:textId="6CF836D0" w:rsidR="00CB5D1C" w:rsidRPr="00FB0243" w:rsidRDefault="00CB5D1C" w:rsidP="00CB5D1C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Ernährungsverhalten von Pflegenden (Herausforderung Schichtdienst)</w:t>
            </w:r>
          </w:p>
        </w:tc>
        <w:tc>
          <w:tcPr>
            <w:tcW w:w="1984" w:type="dxa"/>
          </w:tcPr>
          <w:p w14:paraId="175A9C86" w14:textId="77777777" w:rsidR="002707ED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Annika Marie Buschmann</w:t>
            </w:r>
          </w:p>
          <w:p w14:paraId="0A336CF7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Oecotrophologin,</w:t>
            </w:r>
          </w:p>
          <w:p w14:paraId="71E8009E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6C6C92C6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Cand. B.A. Berufspädagogik</w:t>
            </w:r>
          </w:p>
          <w:p w14:paraId="57FB7C99" w14:textId="1C47ACFE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im Gesundheitswesen</w:t>
            </w:r>
          </w:p>
        </w:tc>
        <w:tc>
          <w:tcPr>
            <w:tcW w:w="851" w:type="dxa"/>
          </w:tcPr>
          <w:p w14:paraId="7B6C10C7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6B8DB64B" w14:textId="7BCC8B6A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</w:tcPr>
          <w:p w14:paraId="36974AAA" w14:textId="28845F36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  <w:tr w:rsidR="002707ED" w:rsidRPr="00996755" w14:paraId="66041516" w14:textId="77777777" w:rsidTr="006C626F">
        <w:trPr>
          <w:trHeight w:val="236"/>
        </w:trPr>
        <w:tc>
          <w:tcPr>
            <w:tcW w:w="1210" w:type="dxa"/>
            <w:shd w:val="clear" w:color="auto" w:fill="auto"/>
          </w:tcPr>
          <w:p w14:paraId="6D627987" w14:textId="38611B5D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10.04.2024</w:t>
            </w:r>
          </w:p>
        </w:tc>
        <w:tc>
          <w:tcPr>
            <w:tcW w:w="2240" w:type="dxa"/>
          </w:tcPr>
          <w:p w14:paraId="2467EBB7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in den fachspezifischen Situationen gestalten: Anleitung bei der Wundversorgung </w:t>
            </w:r>
          </w:p>
          <w:p w14:paraId="75DD1950" w14:textId="77777777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14:paraId="41CA7E95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bei primärer und sekundärer Wundversorgung </w:t>
            </w:r>
          </w:p>
          <w:p w14:paraId="1066EF53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Fehler in der Wundversorgung Verbandwechsel </w:t>
            </w:r>
          </w:p>
          <w:p w14:paraId="3E211A35" w14:textId="77777777" w:rsidR="002707ED" w:rsidRPr="009D66BC" w:rsidRDefault="002707ED" w:rsidP="002707ED">
            <w:pPr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7F80AC8" w14:textId="77777777" w:rsidR="002707ED" w:rsidRPr="00C918CD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C918CD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Bettina Schulze Zumkley</w:t>
            </w:r>
          </w:p>
          <w:p w14:paraId="61C28D5F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Krankenschwester</w:t>
            </w:r>
          </w:p>
          <w:p w14:paraId="16F73EBF" w14:textId="7FB652DE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Lehrerin für Pflegeberufe </w:t>
            </w:r>
          </w:p>
        </w:tc>
        <w:tc>
          <w:tcPr>
            <w:tcW w:w="851" w:type="dxa"/>
          </w:tcPr>
          <w:p w14:paraId="10961B4B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69A1BD79" w14:textId="77777777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083CA3E9" w14:textId="6365EA79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1968D6C5" w14:textId="6C264168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  <w:tr w:rsidR="002707ED" w:rsidRPr="00996755" w14:paraId="68A9492A" w14:textId="77777777" w:rsidTr="006C626F">
        <w:trPr>
          <w:trHeight w:val="434"/>
        </w:trPr>
        <w:tc>
          <w:tcPr>
            <w:tcW w:w="1210" w:type="dxa"/>
            <w:shd w:val="clear" w:color="auto" w:fill="auto"/>
          </w:tcPr>
          <w:p w14:paraId="45A9DECF" w14:textId="25101380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11.04.2024</w:t>
            </w:r>
          </w:p>
        </w:tc>
        <w:tc>
          <w:tcPr>
            <w:tcW w:w="2240" w:type="dxa"/>
          </w:tcPr>
          <w:p w14:paraId="20D581AB" w14:textId="3499B8A5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Curriculares Arbeiten in der Praxis </w:t>
            </w:r>
          </w:p>
        </w:tc>
        <w:tc>
          <w:tcPr>
            <w:tcW w:w="2641" w:type="dxa"/>
          </w:tcPr>
          <w:p w14:paraId="084D705B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Aktualisierte Rahmenausbildungspläne verstehen und in der Praxis anwenden  </w:t>
            </w:r>
          </w:p>
          <w:p w14:paraId="39DC4820" w14:textId="1DDC0171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Konkrete Anleitungssituationen auswählen und weiter entwickeln   </w:t>
            </w:r>
          </w:p>
        </w:tc>
        <w:tc>
          <w:tcPr>
            <w:tcW w:w="1984" w:type="dxa"/>
          </w:tcPr>
          <w:p w14:paraId="711C718E" w14:textId="77777777" w:rsidR="00BF4ADE" w:rsidRDefault="00BF4ADE" w:rsidP="00BF4ADE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Annika Marie Buschmann</w:t>
            </w:r>
          </w:p>
          <w:p w14:paraId="6B3D51F0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Oecotrophologin,</w:t>
            </w:r>
          </w:p>
          <w:p w14:paraId="2A7D600C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26DA6994" w14:textId="77777777" w:rsidR="00BF4AD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Cand. B.A. Berufspädagogik</w:t>
            </w:r>
          </w:p>
          <w:p w14:paraId="52C7C6A5" w14:textId="2411159B" w:rsidR="002707ED" w:rsidRPr="00C7106E" w:rsidRDefault="00BF4ADE" w:rsidP="00BF4ADE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im Gesundheitswesen</w:t>
            </w:r>
          </w:p>
        </w:tc>
        <w:tc>
          <w:tcPr>
            <w:tcW w:w="851" w:type="dxa"/>
          </w:tcPr>
          <w:p w14:paraId="551C8BAC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43271642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4D8DB479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5CC0C7AF" w14:textId="57E111CD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6AB97ACF" w14:textId="165E4020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9,00€ </w:t>
            </w:r>
          </w:p>
        </w:tc>
      </w:tr>
    </w:tbl>
    <w:p w14:paraId="498618EF" w14:textId="77777777" w:rsidR="0096752F" w:rsidRPr="009D66BC" w:rsidRDefault="0096752F" w:rsidP="00996755">
      <w:pPr>
        <w:rPr>
          <w:rFonts w:ascii="Arial Narrow" w:hAnsi="Arial Narrow" w:cs="Arial"/>
          <w:sz w:val="20"/>
          <w:szCs w:val="20"/>
        </w:rPr>
      </w:pPr>
    </w:p>
    <w:p w14:paraId="68E7A084" w14:textId="77777777" w:rsidR="00B13514" w:rsidRDefault="00B13514" w:rsidP="00996755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4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240"/>
        <w:gridCol w:w="2641"/>
        <w:gridCol w:w="1984"/>
        <w:gridCol w:w="851"/>
        <w:gridCol w:w="985"/>
      </w:tblGrid>
      <w:tr w:rsidR="00B13514" w:rsidRPr="00996755" w14:paraId="72855431" w14:textId="77777777" w:rsidTr="006C626F">
        <w:trPr>
          <w:trHeight w:val="230"/>
        </w:trPr>
        <w:tc>
          <w:tcPr>
            <w:tcW w:w="1210" w:type="dxa"/>
            <w:shd w:val="clear" w:color="auto" w:fill="FFF2CC" w:themeFill="accent4" w:themeFillTint="33"/>
          </w:tcPr>
          <w:p w14:paraId="6384D188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79672A1E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Thema</w:t>
            </w:r>
          </w:p>
        </w:tc>
        <w:tc>
          <w:tcPr>
            <w:tcW w:w="2641" w:type="dxa"/>
            <w:shd w:val="clear" w:color="auto" w:fill="FFF2CC" w:themeFill="accent4" w:themeFillTint="33"/>
          </w:tcPr>
          <w:p w14:paraId="05C7A754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Inhalte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76B00AE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>Dozent/in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F05F1C5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Modul Std. 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6218F53F" w14:textId="77777777" w:rsidR="00B13514" w:rsidRPr="00122D34" w:rsidRDefault="00B13514" w:rsidP="006C626F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22D3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Kosten </w:t>
            </w:r>
          </w:p>
        </w:tc>
      </w:tr>
      <w:tr w:rsidR="002707ED" w:rsidRPr="00996755" w14:paraId="69C68CD4" w14:textId="77777777" w:rsidTr="006C626F">
        <w:trPr>
          <w:trHeight w:val="236"/>
        </w:trPr>
        <w:tc>
          <w:tcPr>
            <w:tcW w:w="1210" w:type="dxa"/>
            <w:shd w:val="clear" w:color="auto" w:fill="auto"/>
          </w:tcPr>
          <w:p w14:paraId="5351E12C" w14:textId="206093A4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</w:t>
            </w:r>
            <w:r w:rsidR="00F335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.06.2024</w:t>
            </w:r>
          </w:p>
        </w:tc>
        <w:tc>
          <w:tcPr>
            <w:tcW w:w="2240" w:type="dxa"/>
          </w:tcPr>
          <w:p w14:paraId="58FD9C1C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in den fachspezifischen Situationen gestalten: Anleitung bei der Wundversorgung </w:t>
            </w:r>
          </w:p>
          <w:p w14:paraId="07382E61" w14:textId="77777777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14:paraId="145AD6CF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bei primärer und sekundärer Wundversorgung </w:t>
            </w:r>
          </w:p>
          <w:p w14:paraId="7BEF879B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Fehler in der Wundversorgung Verbandwechsel </w:t>
            </w:r>
          </w:p>
          <w:p w14:paraId="1157E71A" w14:textId="77777777" w:rsidR="002707ED" w:rsidRPr="009D66BC" w:rsidRDefault="002707ED" w:rsidP="002707ED">
            <w:pPr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F323F4B" w14:textId="77777777" w:rsidR="002707ED" w:rsidRPr="00C918CD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C918CD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Bettina Schulze Zumkley</w:t>
            </w:r>
          </w:p>
          <w:p w14:paraId="35B2EEFF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Krankenschwester</w:t>
            </w:r>
          </w:p>
          <w:p w14:paraId="74499C32" w14:textId="2C8782CE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Lehrerin für Pflegeberufe </w:t>
            </w:r>
          </w:p>
        </w:tc>
        <w:tc>
          <w:tcPr>
            <w:tcW w:w="851" w:type="dxa"/>
          </w:tcPr>
          <w:p w14:paraId="65B1EE54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7610F004" w14:textId="77777777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40B9B495" w14:textId="4B7FDEDA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2F51A227" w14:textId="398AF54B" w:rsidR="002707ED" w:rsidRPr="00FB0243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  <w:tr w:rsidR="002707ED" w:rsidRPr="00996755" w14:paraId="25D3A548" w14:textId="77777777" w:rsidTr="006C626F">
        <w:trPr>
          <w:trHeight w:val="434"/>
        </w:trPr>
        <w:tc>
          <w:tcPr>
            <w:tcW w:w="1210" w:type="dxa"/>
            <w:shd w:val="clear" w:color="auto" w:fill="auto"/>
          </w:tcPr>
          <w:p w14:paraId="011598FB" w14:textId="655302B2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</w:t>
            </w:r>
            <w:r w:rsidR="00F335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.06.2024</w:t>
            </w:r>
          </w:p>
        </w:tc>
        <w:tc>
          <w:tcPr>
            <w:tcW w:w="2240" w:type="dxa"/>
          </w:tcPr>
          <w:p w14:paraId="349A813E" w14:textId="75D25B50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Curriculares Arbeiten in der Praxis </w:t>
            </w:r>
          </w:p>
        </w:tc>
        <w:tc>
          <w:tcPr>
            <w:tcW w:w="2641" w:type="dxa"/>
          </w:tcPr>
          <w:p w14:paraId="22060659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Aktualisierte Rahmenausbildungspläne verstehen und in der Praxis anwenden  </w:t>
            </w:r>
          </w:p>
          <w:p w14:paraId="265CF9DF" w14:textId="5C2E4897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Konkrete Anleitungssituationen auswählen und weiter entwickeln   </w:t>
            </w:r>
          </w:p>
        </w:tc>
        <w:tc>
          <w:tcPr>
            <w:tcW w:w="1984" w:type="dxa"/>
          </w:tcPr>
          <w:p w14:paraId="76A3B4E6" w14:textId="77777777" w:rsidR="002707ED" w:rsidRPr="00C7106E" w:rsidRDefault="002707ED" w:rsidP="002707ED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Tamara Terhorst</w:t>
            </w:r>
          </w:p>
          <w:p w14:paraId="015FD8EA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55113823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Praxisanleiterin, </w:t>
            </w:r>
          </w:p>
          <w:p w14:paraId="57EAB6E4" w14:textId="382B3C81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Cand. </w:t>
            </w:r>
            <w:r w:rsidR="00F335D3">
              <w:rPr>
                <w:rFonts w:ascii="Arial Narrow" w:eastAsia="Calibri" w:hAnsi="Arial Narrow" w:cs="Arial"/>
                <w:sz w:val="16"/>
                <w:szCs w:val="16"/>
              </w:rPr>
              <w:t>B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.A.</w:t>
            </w:r>
          </w:p>
        </w:tc>
        <w:tc>
          <w:tcPr>
            <w:tcW w:w="851" w:type="dxa"/>
          </w:tcPr>
          <w:p w14:paraId="627726F9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101F1466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135E3CC9" w14:textId="77777777" w:rsidR="002707ED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6430F11F" w14:textId="039536BA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449F141E" w14:textId="0E444F4E" w:rsidR="002707ED" w:rsidRPr="00C7106E" w:rsidRDefault="002707ED" w:rsidP="002707ED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 w:rsidR="008E1902"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C7106E">
              <w:rPr>
                <w:rFonts w:ascii="Arial Narrow" w:eastAsia="Calibri" w:hAnsi="Arial Narrow" w:cs="Arial"/>
                <w:sz w:val="16"/>
                <w:szCs w:val="16"/>
              </w:rPr>
              <w:t xml:space="preserve">9,00€ </w:t>
            </w:r>
          </w:p>
        </w:tc>
      </w:tr>
      <w:tr w:rsidR="00F335D3" w:rsidRPr="00996755" w14:paraId="3E41A16A" w14:textId="77777777" w:rsidTr="006C626F">
        <w:trPr>
          <w:trHeight w:val="434"/>
        </w:trPr>
        <w:tc>
          <w:tcPr>
            <w:tcW w:w="1210" w:type="dxa"/>
            <w:shd w:val="clear" w:color="auto" w:fill="auto"/>
          </w:tcPr>
          <w:p w14:paraId="09201FBA" w14:textId="6DAA52D3" w:rsidR="00F335D3" w:rsidRDefault="00F335D3" w:rsidP="00F335D3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06.06.2024</w:t>
            </w:r>
          </w:p>
        </w:tc>
        <w:tc>
          <w:tcPr>
            <w:tcW w:w="2240" w:type="dxa"/>
          </w:tcPr>
          <w:p w14:paraId="09B7677B" w14:textId="7D8BC6BD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Anleitung in den fachspezifischen Situationen gestalten: Mund und Zähne pflegen </w:t>
            </w:r>
          </w:p>
          <w:p w14:paraId="306DDCCB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14:paraId="212FEB14" w14:textId="61F8A062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Mund und Zahnhygiene nach Expertenstandard DNQP (2023);</w:t>
            </w:r>
          </w:p>
          <w:p w14:paraId="69C2189B" w14:textId="0E5EB2A8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Anleitung bei Mund- und Zahnpflege;</w:t>
            </w:r>
          </w:p>
          <w:p w14:paraId="31295083" w14:textId="1902756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Selbstständige Mund- und Zahnpflege;</w:t>
            </w:r>
          </w:p>
          <w:p w14:paraId="24EAECD8" w14:textId="1A2DC923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Zahnpflege durch Hilfspersonen;</w:t>
            </w:r>
          </w:p>
          <w:p w14:paraId="01BC2764" w14:textId="698A0F04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Zahnprothesenpflege</w:t>
            </w:r>
          </w:p>
        </w:tc>
        <w:tc>
          <w:tcPr>
            <w:tcW w:w="1984" w:type="dxa"/>
          </w:tcPr>
          <w:p w14:paraId="5555B521" w14:textId="77777777" w:rsidR="00F335D3" w:rsidRDefault="00F335D3" w:rsidP="00F335D3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Annika Marie Buschmann</w:t>
            </w:r>
          </w:p>
          <w:p w14:paraId="54128675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Oecotrophologin,</w:t>
            </w:r>
          </w:p>
          <w:p w14:paraId="65BD1DAE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Gesundheits- und Krankenpflegerin,</w:t>
            </w:r>
          </w:p>
          <w:p w14:paraId="23287A9F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Cand. B.A. Berufspädagogik</w:t>
            </w:r>
          </w:p>
          <w:p w14:paraId="2A3FCEC8" w14:textId="62F4FA81" w:rsidR="00F335D3" w:rsidRPr="00C7106E" w:rsidRDefault="00F335D3" w:rsidP="00F335D3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im Gesundheitswesen</w:t>
            </w:r>
          </w:p>
        </w:tc>
        <w:tc>
          <w:tcPr>
            <w:tcW w:w="851" w:type="dxa"/>
          </w:tcPr>
          <w:p w14:paraId="6B3B1169" w14:textId="77777777" w:rsidR="00F335D3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 xml:space="preserve">8 </w:t>
            </w:r>
          </w:p>
          <w:p w14:paraId="6CEC8744" w14:textId="5417CE39" w:rsidR="00F335D3" w:rsidRPr="00C7106E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</w:tcPr>
          <w:p w14:paraId="490E222B" w14:textId="304F3BE5" w:rsidR="00F335D3" w:rsidRPr="00C7106E" w:rsidRDefault="00F335D3" w:rsidP="00F335D3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2</w:t>
            </w:r>
            <w:r w:rsidRPr="00FB0243">
              <w:rPr>
                <w:rFonts w:ascii="Arial Narrow" w:eastAsia="Calibri" w:hAnsi="Arial Narrow" w:cs="Arial"/>
                <w:sz w:val="16"/>
                <w:szCs w:val="16"/>
              </w:rPr>
              <w:t>9,00€</w:t>
            </w:r>
          </w:p>
        </w:tc>
      </w:tr>
    </w:tbl>
    <w:p w14:paraId="11BF42AE" w14:textId="77777777" w:rsidR="00B13514" w:rsidRDefault="00B13514" w:rsidP="00996755">
      <w:pPr>
        <w:rPr>
          <w:rFonts w:ascii="Arial Narrow" w:hAnsi="Arial Narrow" w:cs="Arial"/>
          <w:sz w:val="20"/>
          <w:szCs w:val="20"/>
        </w:rPr>
      </w:pPr>
    </w:p>
    <w:p w14:paraId="226FA9A9" w14:textId="7122B046" w:rsidR="0027517E" w:rsidRPr="009D66BC" w:rsidRDefault="00F827C6" w:rsidP="002707E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</w:t>
      </w:r>
    </w:p>
    <w:p w14:paraId="08B1B5AE" w14:textId="517FE5B7" w:rsidR="00996755" w:rsidRPr="009D66BC" w:rsidRDefault="00722985" w:rsidP="00722985">
      <w:pPr>
        <w:pStyle w:val="Listenabsatz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9D66BC">
        <w:rPr>
          <w:rFonts w:ascii="Arial Narrow" w:hAnsi="Arial Narrow" w:cs="Arial"/>
          <w:sz w:val="20"/>
          <w:szCs w:val="20"/>
        </w:rPr>
        <w:lastRenderedPageBreak/>
        <w:t xml:space="preserve">Die 24 verpflichtenden Fortbildungsstunden können beliebig zusammengesetzt werden. Es </w:t>
      </w:r>
      <w:r w:rsidR="00996755" w:rsidRPr="009D66BC">
        <w:rPr>
          <w:rFonts w:ascii="Arial Narrow" w:hAnsi="Arial Narrow" w:cs="Arial"/>
          <w:sz w:val="20"/>
          <w:szCs w:val="20"/>
        </w:rPr>
        <w:t xml:space="preserve">können sowohl einzelne als auch </w:t>
      </w:r>
      <w:r w:rsidR="00756C42" w:rsidRPr="009D66BC">
        <w:rPr>
          <w:rFonts w:ascii="Arial Narrow" w:hAnsi="Arial Narrow" w:cs="Arial"/>
          <w:sz w:val="20"/>
          <w:szCs w:val="20"/>
        </w:rPr>
        <w:t xml:space="preserve">drei </w:t>
      </w:r>
      <w:r w:rsidR="00996755" w:rsidRPr="009D66BC">
        <w:rPr>
          <w:rFonts w:ascii="Arial Narrow" w:hAnsi="Arial Narrow" w:cs="Arial"/>
          <w:sz w:val="20"/>
          <w:szCs w:val="20"/>
        </w:rPr>
        <w:t xml:space="preserve">zusammenhängende Tage zu je 08 Stunden </w:t>
      </w:r>
      <w:r w:rsidRPr="009D66BC">
        <w:rPr>
          <w:rFonts w:ascii="Arial Narrow" w:hAnsi="Arial Narrow" w:cs="Arial"/>
          <w:sz w:val="20"/>
          <w:szCs w:val="20"/>
        </w:rPr>
        <w:t>gebucht werden</w:t>
      </w:r>
      <w:r w:rsidR="00996755" w:rsidRPr="009D66BC">
        <w:rPr>
          <w:rFonts w:ascii="Arial Narrow" w:hAnsi="Arial Narrow" w:cs="Arial"/>
          <w:sz w:val="20"/>
          <w:szCs w:val="20"/>
        </w:rPr>
        <w:t xml:space="preserve">. </w:t>
      </w:r>
    </w:p>
    <w:p w14:paraId="24939553" w14:textId="4C217399" w:rsidR="00996755" w:rsidRPr="009D66BC" w:rsidRDefault="00996755" w:rsidP="00722985">
      <w:pPr>
        <w:pStyle w:val="Listenabsatz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9D66BC">
        <w:rPr>
          <w:rFonts w:ascii="Arial Narrow" w:hAnsi="Arial Narrow" w:cs="Arial"/>
          <w:sz w:val="20"/>
          <w:szCs w:val="20"/>
        </w:rPr>
        <w:t>Jede Fortbildung hat, abhängig von den Inhalten, eine festgelegte minimale und maximale Teilnehmerzahl</w:t>
      </w:r>
      <w:r w:rsidR="00B31814" w:rsidRPr="009D66BC">
        <w:rPr>
          <w:rFonts w:ascii="Arial Narrow" w:hAnsi="Arial Narrow" w:cs="Arial"/>
          <w:sz w:val="20"/>
          <w:szCs w:val="20"/>
        </w:rPr>
        <w:t>.</w:t>
      </w:r>
    </w:p>
    <w:p w14:paraId="2D40B14B" w14:textId="37FC9D13" w:rsidR="001C6DB9" w:rsidRPr="002707ED" w:rsidRDefault="00DB120B" w:rsidP="00B31814">
      <w:pPr>
        <w:pStyle w:val="Listenabsatz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9D66BC">
        <w:rPr>
          <w:rFonts w:ascii="Arial Narrow" w:hAnsi="Arial Narrow"/>
          <w:sz w:val="20"/>
          <w:szCs w:val="20"/>
        </w:rPr>
        <w:t>Bei einem</w:t>
      </w:r>
      <w:r w:rsidR="00756C42" w:rsidRPr="009D66BC">
        <w:rPr>
          <w:rFonts w:ascii="Arial Narrow" w:hAnsi="Arial Narrow"/>
          <w:sz w:val="20"/>
          <w:szCs w:val="20"/>
        </w:rPr>
        <w:t xml:space="preserve"> erfolgreichen</w:t>
      </w:r>
      <w:r w:rsidRPr="009D66BC">
        <w:rPr>
          <w:rFonts w:ascii="Arial Narrow" w:hAnsi="Arial Narrow"/>
          <w:sz w:val="20"/>
          <w:szCs w:val="20"/>
        </w:rPr>
        <w:t xml:space="preserve"> Besuch</w:t>
      </w:r>
      <w:r w:rsidR="00756C42" w:rsidRPr="009D66BC">
        <w:rPr>
          <w:rFonts w:ascii="Arial Narrow" w:hAnsi="Arial Narrow"/>
          <w:sz w:val="20"/>
          <w:szCs w:val="20"/>
        </w:rPr>
        <w:t xml:space="preserve"> der Fortbildung wird eine Teilnahmebescheinigung ausgeteilt.</w:t>
      </w:r>
    </w:p>
    <w:p w14:paraId="2190CBDA" w14:textId="77777777" w:rsidR="0027517E" w:rsidRPr="00B31814" w:rsidRDefault="0027517E" w:rsidP="00B31814">
      <w:pPr>
        <w:rPr>
          <w:rFonts w:ascii="Arial Narrow" w:hAnsi="Arial Narrow"/>
        </w:rPr>
      </w:pPr>
    </w:p>
    <w:sectPr w:rsidR="0027517E" w:rsidRPr="00B31814" w:rsidSect="00055BC3">
      <w:headerReference w:type="default" r:id="rId7"/>
      <w:footerReference w:type="default" r:id="rId8"/>
      <w:pgSz w:w="11906" w:h="16838"/>
      <w:pgMar w:top="1276" w:right="851" w:bottom="142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DDD0" w14:textId="77777777" w:rsidR="004D5398" w:rsidRDefault="004D5398">
      <w:r>
        <w:separator/>
      </w:r>
    </w:p>
  </w:endnote>
  <w:endnote w:type="continuationSeparator" w:id="0">
    <w:p w14:paraId="78724F87" w14:textId="77777777" w:rsidR="004D5398" w:rsidRDefault="004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12B4" w14:textId="77777777" w:rsidR="00B13514" w:rsidRPr="00673D18" w:rsidRDefault="00756C42">
    <w:pPr>
      <w:pStyle w:val="Fuzeile"/>
      <w:rPr>
        <w:rFonts w:ascii="Tahoma" w:hAnsi="Tahoma" w:cs="Tahoma"/>
        <w:color w:val="999999"/>
        <w:sz w:val="16"/>
        <w:szCs w:val="16"/>
      </w:rPr>
    </w:pPr>
    <w:r w:rsidRPr="00673D18">
      <w:rPr>
        <w:rFonts w:ascii="Tahoma" w:hAnsi="Tahoma" w:cs="Tahoma"/>
        <w:color w:val="999999"/>
        <w:sz w:val="16"/>
        <w:szCs w:val="16"/>
      </w:rPr>
      <w:t xml:space="preserve">© </w:t>
    </w:r>
    <w:r>
      <w:rPr>
        <w:rFonts w:ascii="Tahoma" w:hAnsi="Tahoma" w:cs="Tahoma"/>
        <w:color w:val="999999"/>
        <w:sz w:val="16"/>
        <w:szCs w:val="16"/>
      </w:rPr>
      <w:t xml:space="preserve">EAM Münster </w:t>
    </w:r>
    <w:r w:rsidRPr="00673D18">
      <w:rPr>
        <w:rFonts w:ascii="Tahoma" w:hAnsi="Tahoma" w:cs="Tahoma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8AEB" w14:textId="77777777" w:rsidR="004D5398" w:rsidRDefault="004D5398">
      <w:r>
        <w:separator/>
      </w:r>
    </w:p>
  </w:footnote>
  <w:footnote w:type="continuationSeparator" w:id="0">
    <w:p w14:paraId="4329B7BC" w14:textId="77777777" w:rsidR="004D5398" w:rsidRDefault="004D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9959" w14:textId="77777777" w:rsidR="00B13514" w:rsidRPr="00A54B9E" w:rsidRDefault="00A54B9E" w:rsidP="00467DCC">
    <w:pPr>
      <w:pStyle w:val="Kopfzeile"/>
      <w:jc w:val="center"/>
      <w:rPr>
        <w:rFonts w:ascii="Arial Narrow" w:hAnsi="Arial Narrow" w:cs="Tahoma"/>
        <w:b/>
        <w:color w:val="999999"/>
        <w:sz w:val="18"/>
        <w:szCs w:val="18"/>
      </w:rPr>
    </w:pPr>
    <w:r w:rsidRPr="00A54B9E">
      <w:rPr>
        <w:rFonts w:ascii="Arial Narrow" w:hAnsi="Arial Narrow" w:cs="Tahom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F0CA8C1" wp14:editId="73B2BBAB">
          <wp:simplePos x="0" y="0"/>
          <wp:positionH relativeFrom="column">
            <wp:posOffset>5695217</wp:posOffset>
          </wp:positionH>
          <wp:positionV relativeFrom="paragraph">
            <wp:posOffset>14556</wp:posOffset>
          </wp:positionV>
          <wp:extent cx="612775" cy="73533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C42" w:rsidRPr="00A54B9E">
      <w:rPr>
        <w:rFonts w:ascii="Arial Narrow" w:hAnsi="Arial Narrow" w:cs="Tahoma"/>
        <w:b/>
        <w:color w:val="999999"/>
        <w:sz w:val="18"/>
        <w:szCs w:val="18"/>
      </w:rPr>
      <w:t>Evangelische Ausbildungsstätte des Münsterlandes für pflegerische Berufe e.V.</w:t>
    </w:r>
  </w:p>
  <w:p w14:paraId="07EAA6E7" w14:textId="77777777" w:rsidR="00B13514" w:rsidRPr="00A54B9E" w:rsidRDefault="00756C42" w:rsidP="00467DCC">
    <w:pPr>
      <w:pStyle w:val="Kopfzeile"/>
      <w:jc w:val="center"/>
      <w:rPr>
        <w:rFonts w:ascii="Arial Narrow" w:hAnsi="Arial Narrow" w:cs="Tahoma"/>
        <w:b/>
        <w:color w:val="999999"/>
        <w:sz w:val="18"/>
        <w:szCs w:val="18"/>
      </w:rPr>
    </w:pPr>
    <w:proofErr w:type="spellStart"/>
    <w:r w:rsidRPr="00A54B9E">
      <w:rPr>
        <w:rFonts w:ascii="Arial Narrow" w:hAnsi="Arial Narrow" w:cs="Tahoma"/>
        <w:b/>
        <w:color w:val="999999"/>
        <w:sz w:val="18"/>
        <w:szCs w:val="18"/>
      </w:rPr>
      <w:t>Coerdestraße</w:t>
    </w:r>
    <w:proofErr w:type="spellEnd"/>
    <w:r w:rsidRPr="00A54B9E">
      <w:rPr>
        <w:rFonts w:ascii="Arial Narrow" w:hAnsi="Arial Narrow" w:cs="Tahoma"/>
        <w:b/>
        <w:color w:val="999999"/>
        <w:sz w:val="18"/>
        <w:szCs w:val="18"/>
      </w:rPr>
      <w:t xml:space="preserve"> 58</w:t>
    </w:r>
  </w:p>
  <w:p w14:paraId="5011AEE7" w14:textId="77777777" w:rsidR="00B13514" w:rsidRPr="00A54B9E" w:rsidRDefault="00756C42" w:rsidP="00467DCC">
    <w:pPr>
      <w:pStyle w:val="Kopfzeile"/>
      <w:jc w:val="center"/>
      <w:rPr>
        <w:rFonts w:ascii="Arial Narrow" w:hAnsi="Arial Narrow" w:cs="Tahoma"/>
        <w:b/>
        <w:color w:val="999999"/>
        <w:sz w:val="18"/>
        <w:szCs w:val="18"/>
      </w:rPr>
    </w:pPr>
    <w:r w:rsidRPr="00A54B9E">
      <w:rPr>
        <w:rFonts w:ascii="Arial Narrow" w:hAnsi="Arial Narrow" w:cs="Tahoma"/>
        <w:b/>
        <w:color w:val="999999"/>
        <w:sz w:val="18"/>
        <w:szCs w:val="18"/>
      </w:rPr>
      <w:t>48147 Münster</w:t>
    </w:r>
  </w:p>
  <w:p w14:paraId="516FBC98" w14:textId="77777777" w:rsidR="00B13514" w:rsidRPr="00A54B9E" w:rsidRDefault="00756C42" w:rsidP="00467DCC">
    <w:pPr>
      <w:pStyle w:val="Kopfzeile"/>
      <w:jc w:val="center"/>
      <w:rPr>
        <w:rFonts w:ascii="Arial Narrow" w:hAnsi="Arial Narrow" w:cs="Tahoma"/>
        <w:b/>
        <w:color w:val="999999"/>
        <w:sz w:val="18"/>
        <w:szCs w:val="18"/>
      </w:rPr>
    </w:pPr>
    <w:r w:rsidRPr="00A54B9E">
      <w:rPr>
        <w:rFonts w:ascii="Arial Narrow" w:hAnsi="Arial Narrow" w:cs="Tahoma"/>
        <w:b/>
        <w:color w:val="999999"/>
        <w:sz w:val="18"/>
        <w:szCs w:val="18"/>
      </w:rPr>
      <w:t xml:space="preserve">E-Mail: </w:t>
    </w:r>
    <w:hyperlink r:id="rId2" w:history="1">
      <w:r w:rsidRPr="00A54B9E">
        <w:rPr>
          <w:rStyle w:val="Hyperlink"/>
          <w:rFonts w:ascii="Arial Narrow" w:eastAsiaTheme="minorEastAsia" w:hAnsi="Arial Narrow" w:cs="Tahoma"/>
          <w:b/>
          <w:sz w:val="18"/>
          <w:szCs w:val="18"/>
        </w:rPr>
        <w:t>info@eam-muenster.de</w:t>
      </w:r>
    </w:hyperlink>
  </w:p>
  <w:p w14:paraId="46A2E38B" w14:textId="7126E3CA" w:rsidR="00B13514" w:rsidRPr="00A54B9E" w:rsidRDefault="00756C42" w:rsidP="00467DCC">
    <w:pPr>
      <w:pStyle w:val="Kopfzeile"/>
      <w:jc w:val="center"/>
      <w:rPr>
        <w:rFonts w:ascii="Arial Narrow" w:hAnsi="Arial Narrow" w:cs="Tahoma"/>
        <w:b/>
        <w:color w:val="999999"/>
        <w:sz w:val="18"/>
        <w:szCs w:val="18"/>
      </w:rPr>
    </w:pPr>
    <w:r w:rsidRPr="00A54B9E">
      <w:rPr>
        <w:rFonts w:ascii="Arial Narrow" w:hAnsi="Arial Narrow" w:cs="Tahoma"/>
        <w:b/>
        <w:color w:val="999999"/>
        <w:sz w:val="18"/>
        <w:szCs w:val="18"/>
      </w:rPr>
      <w:t>Tel.: 0251-239389-0</w:t>
    </w:r>
  </w:p>
  <w:p w14:paraId="72001A8B" w14:textId="77777777" w:rsidR="00B13514" w:rsidRDefault="00B13514" w:rsidP="00D355A1">
    <w:pPr>
      <w:pStyle w:val="Kopfzeile"/>
      <w:pBdr>
        <w:bottom w:val="single" w:sz="12" w:space="1" w:color="auto"/>
      </w:pBdr>
      <w:rPr>
        <w:rFonts w:ascii="Tahoma" w:hAnsi="Tahoma" w:cs="Tahoma"/>
        <w:color w:val="999999"/>
        <w:sz w:val="16"/>
        <w:szCs w:val="16"/>
      </w:rPr>
    </w:pPr>
  </w:p>
  <w:p w14:paraId="0907388A" w14:textId="77777777" w:rsidR="00B13514" w:rsidRDefault="00B13514" w:rsidP="00D355A1">
    <w:pPr>
      <w:pStyle w:val="Kopfzeile"/>
      <w:pBdr>
        <w:bottom w:val="single" w:sz="12" w:space="1" w:color="auto"/>
      </w:pBdr>
      <w:rPr>
        <w:rFonts w:ascii="Tahoma" w:hAnsi="Tahoma" w:cs="Tahoma"/>
        <w:color w:val="999999"/>
        <w:sz w:val="16"/>
        <w:szCs w:val="16"/>
      </w:rPr>
    </w:pPr>
  </w:p>
  <w:p w14:paraId="7510CB4A" w14:textId="77777777" w:rsidR="00B13514" w:rsidRDefault="00B135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0B"/>
    <w:multiLevelType w:val="multilevel"/>
    <w:tmpl w:val="52D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142E3"/>
    <w:multiLevelType w:val="hybridMultilevel"/>
    <w:tmpl w:val="B86A4660"/>
    <w:lvl w:ilvl="0" w:tplc="861095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0C3"/>
    <w:multiLevelType w:val="hybridMultilevel"/>
    <w:tmpl w:val="A41C662C"/>
    <w:lvl w:ilvl="0" w:tplc="861095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26279">
    <w:abstractNumId w:val="1"/>
  </w:num>
  <w:num w:numId="2" w16cid:durableId="1524704359">
    <w:abstractNumId w:val="2"/>
  </w:num>
  <w:num w:numId="3" w16cid:durableId="5232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55"/>
    <w:rsid w:val="00003A16"/>
    <w:rsid w:val="00005F74"/>
    <w:rsid w:val="001A5210"/>
    <w:rsid w:val="001C6DB9"/>
    <w:rsid w:val="002707ED"/>
    <w:rsid w:val="00275047"/>
    <w:rsid w:val="0027517E"/>
    <w:rsid w:val="004335AB"/>
    <w:rsid w:val="0043789E"/>
    <w:rsid w:val="004B67C6"/>
    <w:rsid w:val="004D533D"/>
    <w:rsid w:val="004D5398"/>
    <w:rsid w:val="004F7416"/>
    <w:rsid w:val="00530B37"/>
    <w:rsid w:val="005C3C3D"/>
    <w:rsid w:val="00622D4E"/>
    <w:rsid w:val="00722985"/>
    <w:rsid w:val="007341BC"/>
    <w:rsid w:val="00756C42"/>
    <w:rsid w:val="00773DB6"/>
    <w:rsid w:val="007817DC"/>
    <w:rsid w:val="0080283F"/>
    <w:rsid w:val="00870180"/>
    <w:rsid w:val="008D6BCF"/>
    <w:rsid w:val="008E1902"/>
    <w:rsid w:val="00951820"/>
    <w:rsid w:val="0096752F"/>
    <w:rsid w:val="00996755"/>
    <w:rsid w:val="009D66BC"/>
    <w:rsid w:val="009E5FE1"/>
    <w:rsid w:val="00A54B9E"/>
    <w:rsid w:val="00A805C6"/>
    <w:rsid w:val="00AB21DA"/>
    <w:rsid w:val="00AC5E50"/>
    <w:rsid w:val="00AC637D"/>
    <w:rsid w:val="00AE32AA"/>
    <w:rsid w:val="00AF2015"/>
    <w:rsid w:val="00AF6B41"/>
    <w:rsid w:val="00B13514"/>
    <w:rsid w:val="00B31814"/>
    <w:rsid w:val="00B532B8"/>
    <w:rsid w:val="00B61A3D"/>
    <w:rsid w:val="00BF4ADE"/>
    <w:rsid w:val="00C86493"/>
    <w:rsid w:val="00C918CD"/>
    <w:rsid w:val="00CA3519"/>
    <w:rsid w:val="00CB5D1C"/>
    <w:rsid w:val="00D20E69"/>
    <w:rsid w:val="00DB120B"/>
    <w:rsid w:val="00E1348F"/>
    <w:rsid w:val="00E24546"/>
    <w:rsid w:val="00E56E63"/>
    <w:rsid w:val="00E70EF7"/>
    <w:rsid w:val="00E82416"/>
    <w:rsid w:val="00EB081E"/>
    <w:rsid w:val="00EC64D5"/>
    <w:rsid w:val="00EE2882"/>
    <w:rsid w:val="00F335D3"/>
    <w:rsid w:val="00F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47849"/>
  <w15:chartTrackingRefBased/>
  <w15:docId w15:val="{E93A127A-16AA-48F3-81BF-3CBD599A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D53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96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675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96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675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996755"/>
    <w:rPr>
      <w:color w:val="0563C1"/>
      <w:u w:val="single"/>
    </w:rPr>
  </w:style>
  <w:style w:type="paragraph" w:customStyle="1" w:styleId="DecimalAligned">
    <w:name w:val="Decimal Aligned"/>
    <w:basedOn w:val="Standard"/>
    <w:uiPriority w:val="40"/>
    <w:qFormat/>
    <w:rsid w:val="00996755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Funotentext">
    <w:name w:val="footnote text"/>
    <w:basedOn w:val="Standard"/>
    <w:link w:val="FunotentextZchn"/>
    <w:uiPriority w:val="99"/>
    <w:unhideWhenUsed/>
    <w:rsid w:val="00996755"/>
    <w:rPr>
      <w:rFonts w:eastAsiaTheme="minorEastAsia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6755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996755"/>
    <w:rPr>
      <w:i/>
      <w:iCs/>
    </w:rPr>
  </w:style>
  <w:style w:type="table" w:styleId="MittlereSchattierung2-Akzent5">
    <w:name w:val="Medium Shading 2 Accent 5"/>
    <w:basedOn w:val="NormaleTabelle"/>
    <w:uiPriority w:val="64"/>
    <w:rsid w:val="0099675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72298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533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61A3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6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am-muenster.d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Klad</dc:creator>
  <cp:keywords/>
  <dc:description/>
  <cp:lastModifiedBy>Gerald Klad</cp:lastModifiedBy>
  <cp:revision>4</cp:revision>
  <cp:lastPrinted>2022-06-01T10:10:00Z</cp:lastPrinted>
  <dcterms:created xsi:type="dcterms:W3CDTF">2023-12-18T09:13:00Z</dcterms:created>
  <dcterms:modified xsi:type="dcterms:W3CDTF">2024-03-13T08:57:00Z</dcterms:modified>
</cp:coreProperties>
</file>